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D5" w:rsidRDefault="004B74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74D5" w:rsidRDefault="004B74D5">
      <w:pPr>
        <w:pStyle w:val="ConsPlusNormal"/>
        <w:jc w:val="both"/>
        <w:outlineLvl w:val="0"/>
      </w:pPr>
    </w:p>
    <w:p w:rsidR="004B74D5" w:rsidRDefault="004B74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74D5" w:rsidRDefault="004B74D5">
      <w:pPr>
        <w:pStyle w:val="ConsPlusTitle"/>
        <w:jc w:val="both"/>
      </w:pPr>
    </w:p>
    <w:p w:rsidR="004B74D5" w:rsidRDefault="004B74D5">
      <w:pPr>
        <w:pStyle w:val="ConsPlusTitle"/>
        <w:jc w:val="center"/>
      </w:pPr>
      <w:r>
        <w:t>ПОСТАНОВЛЕНИЕ</w:t>
      </w:r>
    </w:p>
    <w:p w:rsidR="004B74D5" w:rsidRDefault="004B74D5">
      <w:pPr>
        <w:pStyle w:val="ConsPlusTitle"/>
        <w:jc w:val="center"/>
      </w:pPr>
      <w:bookmarkStart w:id="0" w:name="_GoBack"/>
      <w:r>
        <w:t>от 26 ноября 2018 г. N 1416</w:t>
      </w:r>
    </w:p>
    <w:bookmarkEnd w:id="0"/>
    <w:p w:rsidR="004B74D5" w:rsidRDefault="004B74D5">
      <w:pPr>
        <w:pStyle w:val="ConsPlusTitle"/>
        <w:jc w:val="both"/>
      </w:pPr>
    </w:p>
    <w:p w:rsidR="004B74D5" w:rsidRDefault="004B74D5">
      <w:pPr>
        <w:pStyle w:val="ConsPlusTitle"/>
        <w:jc w:val="center"/>
      </w:pPr>
      <w:r>
        <w:t>О ПОРЯДКЕ</w:t>
      </w:r>
    </w:p>
    <w:p w:rsidR="004B74D5" w:rsidRDefault="004B74D5">
      <w:pPr>
        <w:pStyle w:val="ConsPlusTitle"/>
        <w:jc w:val="center"/>
      </w:pPr>
      <w:r>
        <w:t>ОРГАНИЗАЦИИ ОБЕСПЕЧЕНИЯ ЛЕКАРСТВЕННЫМИ ПРЕПАРАТАМИ ЛИЦ,</w:t>
      </w:r>
    </w:p>
    <w:p w:rsidR="004B74D5" w:rsidRDefault="004B74D5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4B74D5" w:rsidRDefault="004B74D5">
      <w:pPr>
        <w:pStyle w:val="ConsPlusTitle"/>
        <w:jc w:val="center"/>
      </w:pPr>
      <w:r>
        <w:t>БОЛЕЗНЬЮ ГОШЕ, ЗЛОКАЧЕСТВЕННЫМИ НОВООБРАЗОВАНИЯМИ</w:t>
      </w:r>
    </w:p>
    <w:p w:rsidR="004B74D5" w:rsidRDefault="004B74D5">
      <w:pPr>
        <w:pStyle w:val="ConsPlusTitle"/>
        <w:jc w:val="center"/>
      </w:pPr>
      <w:r>
        <w:t>ЛИМФОИДНОЙ, КРОВЕТВОРНОЙ И РОДСТВЕННЫХ ИМ ТКАНЕЙ,</w:t>
      </w:r>
    </w:p>
    <w:p w:rsidR="004B74D5" w:rsidRDefault="004B74D5">
      <w:pPr>
        <w:pStyle w:val="ConsPlusTitle"/>
        <w:jc w:val="center"/>
      </w:pPr>
      <w:r>
        <w:t>РАССЕЯННЫМ СКЛЕРОЗОМ, ГЕМОЛИТИКО-УРЕМИЧЕСКИМ СИНДРОМОМ,</w:t>
      </w:r>
    </w:p>
    <w:p w:rsidR="004B74D5" w:rsidRDefault="004B74D5">
      <w:pPr>
        <w:pStyle w:val="ConsPlusTitle"/>
        <w:jc w:val="center"/>
      </w:pPr>
      <w:r>
        <w:t>ЮНОШЕСКИМ АРТРИТОМ С СИСТЕМНЫМ НАЧАЛОМ, МУКОПОЛИСАХАРИДОЗОМ</w:t>
      </w:r>
    </w:p>
    <w:p w:rsidR="004B74D5" w:rsidRDefault="004B74D5">
      <w:pPr>
        <w:pStyle w:val="ConsPlusTitle"/>
        <w:jc w:val="center"/>
      </w:pPr>
      <w:r>
        <w:t>I, II</w:t>
      </w:r>
      <w:proofErr w:type="gramStart"/>
      <w:r>
        <w:t xml:space="preserve"> И</w:t>
      </w:r>
      <w:proofErr w:type="gramEnd"/>
      <w:r>
        <w:t xml:space="preserve"> VI ТИПОВ, АПЛАСТИЧЕСКОЙ АНЕМИЕЙ НЕУТОЧНЕННОЙ,</w:t>
      </w:r>
    </w:p>
    <w:p w:rsidR="004B74D5" w:rsidRDefault="004B74D5">
      <w:pPr>
        <w:pStyle w:val="ConsPlusTitle"/>
        <w:jc w:val="center"/>
      </w:pPr>
      <w:r>
        <w:t>НАСЛЕДСТВЕННЫМ ДЕФИЦИТОМ ФАКТОРОВ II (ФИБРИНОГЕНА),</w:t>
      </w:r>
    </w:p>
    <w:p w:rsidR="004B74D5" w:rsidRDefault="004B74D5">
      <w:pPr>
        <w:pStyle w:val="ConsPlusTitle"/>
        <w:jc w:val="center"/>
      </w:pPr>
      <w:r>
        <w:t>VII (ЛАБИЛЬНОГО), X (СТЮАРТА - ПРАУЭРА), ЛИЦ ПОСЛЕ</w:t>
      </w:r>
    </w:p>
    <w:p w:rsidR="004B74D5" w:rsidRDefault="004B74D5">
      <w:pPr>
        <w:pStyle w:val="ConsPlusTitle"/>
        <w:jc w:val="center"/>
      </w:pPr>
      <w:r>
        <w:t>ТРАНСПЛАНТАЦИИ ОРГАНОВ И (ИЛИ) ТКАНЕЙ, А ТАКЖЕ</w:t>
      </w:r>
    </w:p>
    <w:p w:rsidR="004B74D5" w:rsidRDefault="004B74D5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4B74D5" w:rsidRDefault="004B74D5">
      <w:pPr>
        <w:pStyle w:val="ConsPlusTitle"/>
        <w:jc w:val="center"/>
      </w:pPr>
      <w:r>
        <w:t>ПРАВИТЕЛЬСТВА РОССИЙСКОЙ ФЕДЕРАЦИИ</w:t>
      </w:r>
    </w:p>
    <w:p w:rsidR="004B74D5" w:rsidRDefault="004B7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4D5" w:rsidRDefault="004B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4D5" w:rsidRDefault="004B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27.03.2020 N 344)</w:t>
            </w:r>
          </w:p>
        </w:tc>
      </w:tr>
    </w:tbl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21 части 2 статьи 14</w:t>
        </w:r>
      </w:hyperlink>
      <w:r>
        <w:t xml:space="preserve"> и </w:t>
      </w:r>
      <w:hyperlink r:id="rId8" w:history="1">
        <w:r>
          <w:rPr>
            <w:color w:val="0000FF"/>
          </w:rPr>
          <w:t>частями 7</w:t>
        </w:r>
      </w:hyperlink>
      <w:r>
        <w:t xml:space="preserve"> - 9 статьи 44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B74D5" w:rsidRDefault="004B74D5">
      <w:pPr>
        <w:pStyle w:val="ConsPlusNormal"/>
        <w:spacing w:before="220"/>
        <w:ind w:firstLine="540"/>
        <w:jc w:val="both"/>
      </w:pPr>
      <w:hyperlink w:anchor="P46" w:history="1">
        <w:proofErr w:type="gramStart"/>
        <w:r>
          <w:rPr>
            <w:color w:val="0000FF"/>
          </w:rPr>
          <w:t>Правила</w:t>
        </w:r>
      </w:hyperlink>
      <w:r>
        <w:t xml:space="preserve">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тканей;</w:t>
      </w:r>
      <w:proofErr w:type="gramEnd"/>
    </w:p>
    <w:p w:rsidR="004B74D5" w:rsidRDefault="004B74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4B74D5" w:rsidRDefault="004B74D5">
      <w:pPr>
        <w:pStyle w:val="ConsPlusNormal"/>
        <w:spacing w:before="220"/>
        <w:ind w:firstLine="540"/>
        <w:jc w:val="both"/>
      </w:pPr>
      <w:hyperlink w:anchor="P104" w:history="1">
        <w:proofErr w:type="gramStart"/>
        <w:r>
          <w:rPr>
            <w:color w:val="0000FF"/>
          </w:rPr>
          <w:t>Правила</w:t>
        </w:r>
      </w:hyperlink>
      <w:r>
        <w:t xml:space="preserve">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тканей;</w:t>
      </w:r>
      <w:proofErr w:type="gramEnd"/>
    </w:p>
    <w:p w:rsidR="004B74D5" w:rsidRDefault="004B74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4B74D5" w:rsidRDefault="004B74D5">
      <w:pPr>
        <w:pStyle w:val="ConsPlusNormal"/>
        <w:spacing w:before="220"/>
        <w:ind w:firstLine="540"/>
        <w:jc w:val="both"/>
      </w:pPr>
      <w:hyperlink w:anchor="P166" w:history="1">
        <w:r>
          <w:rPr>
            <w:color w:val="0000FF"/>
          </w:rPr>
          <w:t>перечень</w:t>
        </w:r>
      </w:hyperlink>
      <w:r>
        <w:t xml:space="preserve"> утративших силу актов Правительства Российской Федерации.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2. </w:t>
      </w:r>
      <w:proofErr w:type="gramStart"/>
      <w:r>
        <w:t xml:space="preserve">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лиц, больных гемолитико-уремическим синдромом, юношеским артритом с системным началом, мукополисахаридозом I, II </w:t>
      </w:r>
      <w:r>
        <w:lastRenderedPageBreak/>
        <w:t xml:space="preserve">и VI типов,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>3. 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января 2019 г., за исключением </w:t>
      </w:r>
      <w:hyperlink w:anchor="P29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right"/>
      </w:pPr>
      <w:r>
        <w:t>Председатель Правительства</w:t>
      </w:r>
    </w:p>
    <w:p w:rsidR="004B74D5" w:rsidRDefault="004B74D5">
      <w:pPr>
        <w:pStyle w:val="ConsPlusNormal"/>
        <w:jc w:val="right"/>
      </w:pPr>
      <w:r>
        <w:t>Российской Федерации</w:t>
      </w:r>
    </w:p>
    <w:p w:rsidR="004B74D5" w:rsidRDefault="004B74D5">
      <w:pPr>
        <w:pStyle w:val="ConsPlusNormal"/>
        <w:jc w:val="right"/>
      </w:pPr>
      <w:r>
        <w:t>Д.МЕДВЕДЕВ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right"/>
        <w:outlineLvl w:val="0"/>
      </w:pPr>
      <w:r>
        <w:t>Утверждены</w:t>
      </w:r>
    </w:p>
    <w:p w:rsidR="004B74D5" w:rsidRDefault="004B74D5">
      <w:pPr>
        <w:pStyle w:val="ConsPlusNormal"/>
        <w:jc w:val="right"/>
      </w:pPr>
      <w:r>
        <w:t>постановлением Правительства</w:t>
      </w:r>
    </w:p>
    <w:p w:rsidR="004B74D5" w:rsidRDefault="004B74D5">
      <w:pPr>
        <w:pStyle w:val="ConsPlusNormal"/>
        <w:jc w:val="right"/>
      </w:pPr>
      <w:r>
        <w:t>Российской Федерации</w:t>
      </w:r>
    </w:p>
    <w:p w:rsidR="004B74D5" w:rsidRDefault="004B74D5">
      <w:pPr>
        <w:pStyle w:val="ConsPlusNormal"/>
        <w:jc w:val="right"/>
      </w:pPr>
      <w:r>
        <w:t>от 26 ноября 2018 г. N 1416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Title"/>
        <w:jc w:val="center"/>
      </w:pPr>
      <w:bookmarkStart w:id="2" w:name="P46"/>
      <w:bookmarkEnd w:id="2"/>
      <w:r>
        <w:t>ПРАВИЛА</w:t>
      </w:r>
    </w:p>
    <w:p w:rsidR="004B74D5" w:rsidRDefault="004B74D5">
      <w:pPr>
        <w:pStyle w:val="ConsPlusTitle"/>
        <w:jc w:val="center"/>
      </w:pPr>
      <w:r>
        <w:t>ОРГАНИЗАЦИИ ОБЕСПЕЧЕНИЯ ЛЕКАРСТВЕННЫМИ ПРЕПАРАТАМИ ЛИЦ,</w:t>
      </w:r>
    </w:p>
    <w:p w:rsidR="004B74D5" w:rsidRDefault="004B74D5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4B74D5" w:rsidRDefault="004B74D5">
      <w:pPr>
        <w:pStyle w:val="ConsPlusTitle"/>
        <w:jc w:val="center"/>
      </w:pPr>
      <w:r>
        <w:t>БОЛЕЗНЬЮ ГОШЕ, ЗЛОКАЧЕСТВЕННЫМИ НОВООБРАЗОВАНИЯМИ</w:t>
      </w:r>
    </w:p>
    <w:p w:rsidR="004B74D5" w:rsidRDefault="004B74D5">
      <w:pPr>
        <w:pStyle w:val="ConsPlusTitle"/>
        <w:jc w:val="center"/>
      </w:pPr>
      <w:r>
        <w:t>ЛИМФОИДНОЙ, КРОВЕТВОРНОЙ И РОДСТВЕННЫХ ИМ ТКАНЕЙ,</w:t>
      </w:r>
    </w:p>
    <w:p w:rsidR="004B74D5" w:rsidRDefault="004B74D5">
      <w:pPr>
        <w:pStyle w:val="ConsPlusTitle"/>
        <w:jc w:val="center"/>
      </w:pPr>
      <w:r>
        <w:t>РАССЕЯННЫМ СКЛЕРОЗОМ, ГЕМОЛИТИКО-УРЕМИЧЕСКИМ СИНДРОМОМ,</w:t>
      </w:r>
    </w:p>
    <w:p w:rsidR="004B74D5" w:rsidRDefault="004B74D5">
      <w:pPr>
        <w:pStyle w:val="ConsPlusTitle"/>
        <w:jc w:val="center"/>
      </w:pPr>
      <w:r>
        <w:t>ЮНОШЕСКИМ АРТРИТОМ С СИСТЕМНЫМ НАЧАЛОМ, МУКОПОЛИСАХАРИДОЗОМ</w:t>
      </w:r>
    </w:p>
    <w:p w:rsidR="004B74D5" w:rsidRDefault="004B74D5">
      <w:pPr>
        <w:pStyle w:val="ConsPlusTitle"/>
        <w:jc w:val="center"/>
      </w:pPr>
      <w:r>
        <w:t>I, II</w:t>
      </w:r>
      <w:proofErr w:type="gramStart"/>
      <w:r>
        <w:t xml:space="preserve"> И</w:t>
      </w:r>
      <w:proofErr w:type="gramEnd"/>
      <w:r>
        <w:t xml:space="preserve"> VI ТИПОВ, АПЛАСТИЧЕСКОЙ АНЕМИЕЙ НЕУТОЧНЕННОЙ,</w:t>
      </w:r>
    </w:p>
    <w:p w:rsidR="004B74D5" w:rsidRDefault="004B74D5">
      <w:pPr>
        <w:pStyle w:val="ConsPlusTitle"/>
        <w:jc w:val="center"/>
      </w:pPr>
      <w:r>
        <w:t>НАСЛЕДСТВЕННЫМ ДЕФИЦИТОМ ФАКТОРОВ II (ФИБРИНОГЕНА),</w:t>
      </w:r>
    </w:p>
    <w:p w:rsidR="004B74D5" w:rsidRDefault="004B74D5">
      <w:pPr>
        <w:pStyle w:val="ConsPlusTitle"/>
        <w:jc w:val="center"/>
      </w:pPr>
      <w:r>
        <w:t>VII (ЛАБИЛЬНОГО), X (СТЮАРТА - ПРАУЭРА), ЛИЦ ПОСЛЕ</w:t>
      </w:r>
    </w:p>
    <w:p w:rsidR="004B74D5" w:rsidRDefault="004B74D5">
      <w:pPr>
        <w:pStyle w:val="ConsPlusTitle"/>
        <w:jc w:val="center"/>
      </w:pPr>
      <w:r>
        <w:t>ТРАНСПЛАНТАЦИИ ОРГАНОВ И (ИЛИ) ТКАНЕЙ</w:t>
      </w:r>
    </w:p>
    <w:p w:rsidR="004B74D5" w:rsidRDefault="004B7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4D5" w:rsidRDefault="004B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4D5" w:rsidRDefault="004B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27.03.2020 N 344)</w:t>
            </w:r>
          </w:p>
        </w:tc>
      </w:tr>
    </w:tbl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организации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 (далее - больные), лекарственными</w:t>
      </w:r>
      <w:proofErr w:type="gramEnd"/>
      <w:r>
        <w:t xml:space="preserve"> </w:t>
      </w:r>
      <w:proofErr w:type="gramStart"/>
      <w:r>
        <w:t xml:space="preserve">препаратами для медицинского применения, предназначенными для лечения этих заболеваний, по утвержденному Правительством Российской Федерации </w:t>
      </w:r>
      <w:hyperlink r:id="rId13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им порядке 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  <w:proofErr w:type="gramEnd"/>
    </w:p>
    <w:p w:rsidR="004B74D5" w:rsidRDefault="004B74D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</w:t>
      </w:r>
      <w:r>
        <w:lastRenderedPageBreak/>
        <w:t>Министерству здравоохранения Российской Федерации.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</w:t>
      </w:r>
      <w:proofErr w:type="gramEnd"/>
      <w:r>
        <w:t xml:space="preserve"> (</w:t>
      </w:r>
      <w:proofErr w:type="gramStart"/>
      <w:r>
        <w:t>Стюарта - Прауэра), лиц после трансплантации органов и (или) тканей (далее - Федеральный регистр).</w:t>
      </w:r>
      <w:proofErr w:type="gramEnd"/>
    </w:p>
    <w:p w:rsidR="004B74D5" w:rsidRDefault="004B74D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4.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помощи, клинических рекомендаций (протоколов лечения) и средней курсовой дозы лекарственных препаратов.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 государственной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указанным Министерством (далее - заявки),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поставки организациям-получателям лекарственных препаратов.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Потребность (объем поставки) в лекарственном препарате определяется с учетом </w:t>
      </w:r>
      <w:hyperlink r:id="rId18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6. Министерство здравоохранения Российской Федерации формирует комиссию по рассмотрению заявок (далее - комиссия), утверждает положение о комиссии и ее состав. Комиссия на своем заседании рассматривает заявки на предмет обоснованности заявленных объемов лекарственных препаратов, при необходимости корректирует их, и согласовывает с вынесением соответствующего решения.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Согласование заявок осуществляется комиссией с участием представителей органов государственной власти субъектов Российской Федерации (в том числе с использованием информационно-коммуникационных технологий).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соответствии с объемами поставок лекарственных препаратов, утвержденными органами государственной власти субъектов Российской Федерации в сфере охраны здоровья с учетом решения комиссии,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lastRenderedPageBreak/>
        <w:t xml:space="preserve">9. Поставщики лекарственных препаратов, определенные в соответствии с законодательством Российской Федерации, представляют в Министерство здравоохранения Российской </w:t>
      </w:r>
      <w:proofErr w:type="gramStart"/>
      <w:r>
        <w:t>Федерации</w:t>
      </w:r>
      <w:proofErr w:type="gramEnd"/>
      <w: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10. </w:t>
      </w:r>
      <w:proofErr w:type="gramStart"/>
      <w:r>
        <w:t>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Федерации, определенным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уполномоченные органы), с указанием номенклатуры, количества и стоимости лекарственных препаратов</w:t>
      </w:r>
      <w:proofErr w:type="gramEnd"/>
      <w:r>
        <w:t xml:space="preserve"> в отношении каждого уполномоченного органа.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11. Министерство здравоохранения Российской Федерации в течение 5 рабочих дней со дня издания распорядительного акта, предусмотренного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настоящих Правил, направляет в уполномоченные органы (в 2 экземплярах) извещение о поставке лекарственных препаратов и акт приема-передачи, подписанные указанным Министерством.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Уполномоченные органы в течение 5 рабочих дней со дня получения извещения о поставке лекарственных препаратов и акта приема-передачи, предусмотренных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настоящих Правил,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Министерство здравоохранения Российской Федерации один экземпляр указанного извещения и один экземпляр акта приема-передачи.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13. Уполномоченный орган на основании акта приема-передачи </w:t>
      </w:r>
      <w:proofErr w:type="gramStart"/>
      <w:r>
        <w:t>принимает на учет лекарственные препараты и в течение 5 рабочих дней со дня получения акта приема-передачи издает</w:t>
      </w:r>
      <w:proofErr w:type="gramEnd"/>
      <w:r>
        <w:t xml:space="preserve"> распорядительный акт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Министерство здравоохранения Российской Федерации в установленном им </w:t>
      </w:r>
      <w:hyperlink r:id="rId19" w:history="1">
        <w:r>
          <w:rPr>
            <w:color w:val="0000FF"/>
          </w:rPr>
          <w:t>порядке</w:t>
        </w:r>
      </w:hyperlink>
      <w:r>
        <w:t xml:space="preserve">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</w:t>
      </w:r>
      <w:proofErr w:type="gramEnd"/>
      <w:r>
        <w:t xml:space="preserve"> </w:t>
      </w:r>
      <w:proofErr w:type="gramStart"/>
      <w:r>
        <w:t>субъекте</w:t>
      </w:r>
      <w:proofErr w:type="gramEnd"/>
      <w:r>
        <w:t xml:space="preserve">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17. 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</w:t>
      </w:r>
      <w:r>
        <w:lastRenderedPageBreak/>
        <w:t xml:space="preserve">сфере здравоохранения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целях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лекарственных препаратов.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21. Медицинская организация предоставляет больному или его законному представителю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22.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срок, не превышающий 20 рабочих дней со дня включения.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23. Организация обеспечения лекарственными препаратами больных, проживающих в стационарных организациях социального обслуживания или отбывающих наказание, связанное с лишением свободы, осуществляется соответствующей организацией.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не превышающий 6 месяцев,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регистра.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25. </w:t>
      </w:r>
      <w:proofErr w:type="gramStart"/>
      <w: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</w:t>
      </w:r>
      <w:proofErr w:type="gramEnd"/>
      <w:r>
        <w:t xml:space="preserve"> на срок приема не более одного месяца.</w:t>
      </w:r>
    </w:p>
    <w:p w:rsidR="004B74D5" w:rsidRDefault="004B74D5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таком больном подлежат исключению из регионального сегмента Федерального регистра субъекта Российской Федерации, с территории которого выезжает больной, и передаче (в том числе с использованием информационно-коммуникационных технологий) органу государственной власти субъекта Российской Федерации в сфере охраны здоровья, на </w:t>
      </w:r>
      <w:r>
        <w:lastRenderedPageBreak/>
        <w:t>территорию которого въехал больной, для включения в региональный сегмент Федерального регистра этого субъекта Российской Федерации.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>Датой включения сведений о больном в региональный сегмент Федерального регистра субъектом Российской Федерации, на территорию которого въехал больной, является день, следующий за днем исключения сведений о нем из регионального сегмента Федерального регистра субъектом Российской Федерации, с территории которого выехал больной.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Орган государственной власти субъекта Российской Федерации в сфере охраны здоровья, с территории которого выехал больной, представляет (в том числе с использованием информационно-коммуникационных технологий) по запросу органа государственной власти субъекта Российской Федерации в сфере охраны здоровья, на территорию которого въехал больной,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</w:t>
      </w:r>
      <w:hyperlink w:anchor="P90" w:history="1">
        <w:r>
          <w:rPr>
            <w:color w:val="0000FF"/>
          </w:rPr>
          <w:t>пунктом 25</w:t>
        </w:r>
      </w:hyperlink>
      <w:r>
        <w:t xml:space="preserve"> настоящих</w:t>
      </w:r>
      <w:proofErr w:type="gramEnd"/>
      <w:r>
        <w:t xml:space="preserve"> Правил.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right"/>
        <w:outlineLvl w:val="0"/>
      </w:pPr>
      <w:r>
        <w:t>Утверждены</w:t>
      </w:r>
    </w:p>
    <w:p w:rsidR="004B74D5" w:rsidRDefault="004B74D5">
      <w:pPr>
        <w:pStyle w:val="ConsPlusNormal"/>
        <w:jc w:val="right"/>
      </w:pPr>
      <w:r>
        <w:t>постановлением Правительства</w:t>
      </w:r>
    </w:p>
    <w:p w:rsidR="004B74D5" w:rsidRDefault="004B74D5">
      <w:pPr>
        <w:pStyle w:val="ConsPlusNormal"/>
        <w:jc w:val="right"/>
      </w:pPr>
      <w:r>
        <w:t>Российской Федерации</w:t>
      </w:r>
    </w:p>
    <w:p w:rsidR="004B74D5" w:rsidRDefault="004B74D5">
      <w:pPr>
        <w:pStyle w:val="ConsPlusNormal"/>
        <w:jc w:val="right"/>
      </w:pPr>
      <w:r>
        <w:t>от 26 ноября 2018 г. N 1416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Title"/>
        <w:jc w:val="center"/>
      </w:pPr>
      <w:bookmarkStart w:id="6" w:name="P104"/>
      <w:bookmarkEnd w:id="6"/>
      <w:r>
        <w:t>ПРАВИЛА</w:t>
      </w:r>
    </w:p>
    <w:p w:rsidR="004B74D5" w:rsidRDefault="004B74D5">
      <w:pPr>
        <w:pStyle w:val="ConsPlusTitle"/>
        <w:jc w:val="center"/>
      </w:pPr>
      <w:r>
        <w:t>ВЕДЕНИЯ ФЕДЕРАЛЬНОГО РЕГИСТРА ЛИЦ, БОЛЬНЫХ ГЕМОФИЛИЕЙ,</w:t>
      </w:r>
    </w:p>
    <w:p w:rsidR="004B74D5" w:rsidRDefault="004B74D5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4B74D5" w:rsidRDefault="004B74D5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4B74D5" w:rsidRDefault="004B74D5">
      <w:pPr>
        <w:pStyle w:val="ConsPlusTitle"/>
        <w:jc w:val="center"/>
      </w:pPr>
      <w:r>
        <w:t>И РОДСТВЕННЫХ ИМ ТКАНЕЙ, РАССЕЯННЫМ СКЛЕРОЗОМ,</w:t>
      </w:r>
    </w:p>
    <w:p w:rsidR="004B74D5" w:rsidRDefault="004B74D5">
      <w:pPr>
        <w:pStyle w:val="ConsPlusTitle"/>
        <w:jc w:val="center"/>
      </w:pPr>
      <w:r>
        <w:t>ГЕМОЛИТИКО-УРЕМИЧЕСКИМ СИНДРОМОМ, ЮНОШЕСКИМ АРТРИТОМ</w:t>
      </w:r>
    </w:p>
    <w:p w:rsidR="004B74D5" w:rsidRDefault="004B74D5">
      <w:pPr>
        <w:pStyle w:val="ConsPlusTitle"/>
        <w:jc w:val="center"/>
      </w:pPr>
      <w:r>
        <w:t>С СИСТЕМНЫМ НАЧАЛОМ, МУКОПОЛИСАХАРИДОЗОМ I, II</w:t>
      </w:r>
      <w:proofErr w:type="gramStart"/>
      <w:r>
        <w:t xml:space="preserve"> И</w:t>
      </w:r>
      <w:proofErr w:type="gramEnd"/>
      <w:r>
        <w:t xml:space="preserve"> VI</w:t>
      </w:r>
    </w:p>
    <w:p w:rsidR="004B74D5" w:rsidRDefault="004B74D5">
      <w:pPr>
        <w:pStyle w:val="ConsPlusTitle"/>
        <w:jc w:val="center"/>
      </w:pPr>
      <w:r>
        <w:t>ТИПОВ, АПЛАСТИЧЕСКОЙ АНЕМИЕЙ НЕУТОЧНЕННОЙ,</w:t>
      </w:r>
    </w:p>
    <w:p w:rsidR="004B74D5" w:rsidRDefault="004B74D5">
      <w:pPr>
        <w:pStyle w:val="ConsPlusTitle"/>
        <w:jc w:val="center"/>
      </w:pPr>
      <w:r>
        <w:t>НАСЛЕДСТВЕННЫМ ДЕФИЦИТОМ ФАКТОРОВ II (ФИБРИНОГЕНА),</w:t>
      </w:r>
    </w:p>
    <w:p w:rsidR="004B74D5" w:rsidRDefault="004B74D5">
      <w:pPr>
        <w:pStyle w:val="ConsPlusTitle"/>
        <w:jc w:val="center"/>
      </w:pPr>
      <w:r>
        <w:t>VII (ЛАБИЛЬНОГО), X (СТЮАРТА - ПРАУЭРА), ЛИЦ ПОСЛЕ</w:t>
      </w:r>
    </w:p>
    <w:p w:rsidR="004B74D5" w:rsidRDefault="004B74D5">
      <w:pPr>
        <w:pStyle w:val="ConsPlusTitle"/>
        <w:jc w:val="center"/>
      </w:pPr>
      <w:r>
        <w:t>ТРАНСПЛАНТАЦИИ ОРГАНОВ И (ИЛИ) ТКАНЕЙ</w:t>
      </w:r>
    </w:p>
    <w:p w:rsidR="004B74D5" w:rsidRDefault="004B7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4D5" w:rsidRDefault="004B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4D5" w:rsidRDefault="004B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27.03.2020 N 344)</w:t>
            </w:r>
          </w:p>
        </w:tc>
      </w:tr>
    </w:tbl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ind w:firstLine="540"/>
        <w:jc w:val="both"/>
      </w:pPr>
      <w:bookmarkStart w:id="7" w:name="P118"/>
      <w:bookmarkEnd w:id="7"/>
      <w:r>
        <w:t xml:space="preserve">1. </w:t>
      </w:r>
      <w:proofErr w:type="gramStart"/>
      <w:r>
        <w:t>Настоящие Правила устанавливают порядок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 (далее соответственно</w:t>
      </w:r>
      <w:proofErr w:type="gramEnd"/>
      <w:r>
        <w:t xml:space="preserve"> - больные, Федеральный регистр).</w:t>
      </w:r>
    </w:p>
    <w:p w:rsidR="004B74D5" w:rsidRDefault="004B74D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27.03.2020 N 344)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2. Ведение Федерального регистра осуществляется в следующих целях: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8" w:name="P121"/>
      <w:bookmarkEnd w:id="8"/>
      <w:proofErr w:type="gramStart"/>
      <w:r>
        <w:t xml:space="preserve">а) обеспечение лекарственными препаратами для медицинского применения, </w:t>
      </w:r>
      <w:r>
        <w:lastRenderedPageBreak/>
        <w:t xml:space="preserve">включенными в утвержденный Правительством Российской Федерации </w:t>
      </w:r>
      <w:hyperlink r:id="rId22" w:history="1">
        <w:r>
          <w:rPr>
            <w:color w:val="0000FF"/>
          </w:rPr>
          <w:t>перечень</w:t>
        </w:r>
      </w:hyperlink>
      <w:r>
        <w:t xml:space="preserve"> лекарственных препаратов, сформированный в установленном им порядке (далее - лекарственные препараты), больных за счет бюджетных ассигнований, предусмотренных в федеральном бюджете Министерству здравоохранения Российской Федерации;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>б) мониторинг движения и учета больных на основании сведений, представляемых органами государственной власти субъектов Российской Федерации в сфере охраны здоровья;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в) эффективное планирование и расходование финансовых средств, направляемых на закупку необходимых лекарственных препаратов для обеспечения ими больных по месту жительства или месту пребывания (в случае если срок пребывания превышает 6 месяцев).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3. Федеральный регистр является федеральной информационной системой, состоящей из региональных сегментов и содержащей сведения, предусмотренные </w:t>
      </w:r>
      <w:hyperlink w:anchor="P13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Министерство здравоохранения Российской Федерации </w:t>
      </w:r>
      <w:proofErr w:type="gramStart"/>
      <w:r>
        <w:t>является оператором этой системы и обеспечивает</w:t>
      </w:r>
      <w:proofErr w:type="gramEnd"/>
      <w:r>
        <w:t xml:space="preserve"> ее бесперебойное функционирование.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срок,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(в случае если срок пребывания превышает 6 месяцев).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>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(в случае если срок пребывания превышает 6 месяцев) на основании медицинских документов (их копий) или выписки из них, отражающих сведения об установленном диагнозе и выборе мероприятий по лечению пациента. Включение сведений о больных с гемолитико-уремическим синдромом, юношеским артритом с системным началом и мукополисахаридозом I, II и VI типов осуществляется на основании медицинских документов или их копий и выписки из них, отражающих сведения об установленном диагнозе и выборе мероприятий по лечению пациента, полученных от федеральной медицинской организации.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5. Регулирование отношений, связанных с ведением Федерального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6. Министерство здравоохранения Российской Федерации и органы государственной власти субъектов Российской Федерации в сфере охраны здоровья обеспечивают конфиденциальность сведений, содержащихся в Федеральном регистре, а также хранение и защиту таких сведений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7.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8.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При внесении изменений в сведения о больном должны быть сохранены уникальный номер регистровой записи и история внесения изменений.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9. Федеральный регистр содержит следующие сведения: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lastRenderedPageBreak/>
        <w:t>а) страховой номер индивидуального лицевого счета больного в системе обязательного пенсионного страхования (при наличии);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б) фамилия, имя, отчество больного, а также фамилия, данная при рождении;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в) дата рождения больного;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г) пол больного;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д) адрес места жительства или места пребывания (в случае если срок пребывания превышает 6 месяцев) больного (с указанием кода по Общероссийскому </w:t>
      </w:r>
      <w:hyperlink r:id="rId25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деления);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е) серия и номер паспорта (свидетельства о рождении) или удостоверения личности больного, а также дата выдачи указанных документов;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ж) серия и номер полиса обязательного медицинского страхования больного и наименование выдавшей его страховой медицинской организации;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з) информация об инвалидности (в случае установления группы инвалидности или категории "ребенок-инвалид");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и) диагноз заболевания (состояния), включая его код по Международной статистической </w:t>
      </w:r>
      <w:hyperlink r:id="rId2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а также дата осмотра больного и данные о динамике состояния;</w:t>
      </w:r>
    </w:p>
    <w:p w:rsidR="004B74D5" w:rsidRDefault="004B74D5">
      <w:pPr>
        <w:pStyle w:val="ConsPlusNormal"/>
        <w:spacing w:before="220"/>
        <w:ind w:firstLine="540"/>
        <w:jc w:val="both"/>
      </w:pPr>
      <w:proofErr w:type="gramStart"/>
      <w:r>
        <w:t>к) информация о медицинской организации (наименование, основной государственный регистрационный номер, код по Общероссийскому классификатору предприятий и организаций), выдавшей направление на включение сведений о больных в Федеральный регистр (направление на внесение изменений в сведения, содержащиеся в Федеральном регистре (далее - направление), а также извещение об исключении сведений о больных из Федерального регистра (далее - извещение);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>л) дата включения сведений о больном и дата внесения изменений в сведения о больном в Федеральный регистр;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м) информация о назначении лекарственных препаратов;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н) информация об отпуске лекарственных препаратов (дата начала обеспечения лекарственными препаратами и фактический отпуск лекарственных препаратов);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о) дата принятия решения об окончании обеспечения лекарственными препаратами с указанием причины (выезд за пределы Российской Федерации на постоянное место жительства или место пребывания (в случае если срок пребывания превышает 6 месяцев), смерть больного, отсутствие показаний к дальнейшему приему лекарственного препарата) и о передаче сведений в архив Федерального регистра;</w:t>
      </w:r>
    </w:p>
    <w:p w:rsidR="004B74D5" w:rsidRDefault="004B74D5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п) информация о включении больного в Федеральный регистр лиц, имеющих право на получение государственной социальной помощи, и иные регистры, предусмотренные законодательством Российской Федерации, в целях обеспечения лекарственными препаратами за счет бюджетов бюджетной системы Российской Федерации;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р) уникальный номер регистровой записи;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с) выписка из медицинской документации больного, содержащая сведения о назначении и использовании лекарственных препаратов.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 xml:space="preserve">В случае установления диагноза заболевания (состояния), указанного в </w:t>
      </w:r>
      <w:hyperlink w:anchor="P118" w:history="1">
        <w:r>
          <w:rPr>
            <w:color w:val="0000FF"/>
          </w:rPr>
          <w:t>пункте 1</w:t>
        </w:r>
      </w:hyperlink>
      <w:r>
        <w:t xml:space="preserve"> настоящих Правил, или изменения сведений, указанных в </w:t>
      </w:r>
      <w:hyperlink w:anchor="P13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0" w:history="1">
        <w:r>
          <w:rPr>
            <w:color w:val="0000FF"/>
          </w:rPr>
          <w:t>"ж" пункта 9</w:t>
        </w:r>
      </w:hyperlink>
      <w:r>
        <w:t xml:space="preserve"> настоящих Правил, медицинские организации, в которых больные находятся под медицинским наблюдением, в срок, не превышающий 3 рабочих дней со дня обращения больного с установленным диагнозом в медицинскую организацию по месту жительства или месту пребывания (в случае если срок</w:t>
      </w:r>
      <w:proofErr w:type="gramEnd"/>
      <w:r>
        <w:t xml:space="preserve"> пребывания превышает 6 месяцев),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</w:t>
      </w:r>
      <w:hyperlink r:id="rId27" w:history="1">
        <w:r>
          <w:rPr>
            <w:color w:val="0000FF"/>
          </w:rPr>
          <w:t>порядке</w:t>
        </w:r>
      </w:hyperlink>
      <w:r>
        <w:t>, которые утверждены Министерством здравоохранения Российской Федерации.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Для заполнения регионального сегмента Федерального регистра организации, осуществляющие отпуск лекарственных препаратов, назначенных лечащим врачом в соответствии с предусмотренным </w:t>
      </w:r>
      <w:hyperlink w:anchor="P121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 перечнем, до 5-го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12. В случае если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40" w:history="1">
        <w:r>
          <w:rPr>
            <w:color w:val="0000FF"/>
          </w:rPr>
          <w:t>"ж"</w:t>
        </w:r>
      </w:hyperlink>
      <w:r>
        <w:t xml:space="preserve"> и </w:t>
      </w:r>
      <w:hyperlink w:anchor="P148" w:history="1">
        <w:r>
          <w:rPr>
            <w:color w:val="0000FF"/>
          </w:rPr>
          <w:t>"п" пункта 9</w:t>
        </w:r>
      </w:hyperlink>
      <w:r>
        <w:t xml:space="preserve"> настоящих Правил, не представлены в органы государственной власти субъектов Российской Федерации в сфере охраны здоровья, указанные органы власти самостоятельно запрашивают эти сведения в государственных внебюджетных фондах.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Сведения о больном (направления, извещения), представляемые в электронном виде, подлежат заверению электронной подписью должностного лица органа государственной власти субъекта Российской Федерации в сфере охраны здоровья.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>13. В случае выезда больного за пределы территории Российской Федерации на постоянное место жительства или место пребывания (в случае если срок пребывания превышает 6 месяцев), а также в случае смерти больного сведения о нем подлежат архивированию.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right"/>
        <w:outlineLvl w:val="0"/>
      </w:pPr>
      <w:r>
        <w:t>Утверждены</w:t>
      </w:r>
    </w:p>
    <w:p w:rsidR="004B74D5" w:rsidRDefault="004B74D5">
      <w:pPr>
        <w:pStyle w:val="ConsPlusNormal"/>
        <w:jc w:val="right"/>
      </w:pPr>
      <w:r>
        <w:t>постановлением Правительства</w:t>
      </w:r>
    </w:p>
    <w:p w:rsidR="004B74D5" w:rsidRDefault="004B74D5">
      <w:pPr>
        <w:pStyle w:val="ConsPlusNormal"/>
        <w:jc w:val="right"/>
      </w:pPr>
      <w:r>
        <w:t>Российской Федерации</w:t>
      </w:r>
    </w:p>
    <w:p w:rsidR="004B74D5" w:rsidRDefault="004B74D5">
      <w:pPr>
        <w:pStyle w:val="ConsPlusNormal"/>
        <w:jc w:val="right"/>
      </w:pPr>
      <w:r>
        <w:t>от 26 ноября 2018 г. N 1416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Title"/>
        <w:jc w:val="center"/>
      </w:pPr>
      <w:bookmarkStart w:id="13" w:name="P166"/>
      <w:bookmarkEnd w:id="13"/>
      <w:r>
        <w:t>ПЕРЕЧЕНЬ</w:t>
      </w:r>
    </w:p>
    <w:p w:rsidR="004B74D5" w:rsidRDefault="004B74D5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ind w:firstLine="540"/>
        <w:jc w:val="both"/>
      </w:pPr>
      <w:r>
        <w:t xml:space="preserve">1. </w:t>
      </w: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2011 г. N 1155 "О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1, ст. 186).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19, ст. 2429).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30" w:history="1">
        <w:proofErr w:type="gramStart"/>
        <w:r>
          <w:rPr>
            <w:color w:val="0000FF"/>
          </w:rPr>
          <w:t>Пункты 176</w:t>
        </w:r>
      </w:hyperlink>
      <w:r>
        <w:t xml:space="preserve"> и </w:t>
      </w:r>
      <w:hyperlink r:id="rId31" w:history="1">
        <w:r>
          <w:rPr>
            <w:color w:val="0000FF"/>
          </w:rPr>
          <w:t>190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4.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апреля 2015 г. N 389 "О внесении изменений в постановление Правительства Российской Федерации от 26 декабря 2011 г. N 1155" (Собрание законодательства Российской Федерации, 2015, N 18, ст. 2709).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5. </w:t>
      </w: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апреля 2016 г. N 288 "О внесении изменений в Правила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2016, N 16, ст. 2225).</w:t>
      </w:r>
      <w:proofErr w:type="gramEnd"/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6.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августа 2016 г. N 784 "О внесении изменений в постановление Правительства Российской Федерации от 26 декабря 2011 г. N 1155" (Собрание законодательства Российской Федерации, 2016, N 34, ст. 5242).</w:t>
      </w:r>
    </w:p>
    <w:p w:rsidR="004B74D5" w:rsidRDefault="004B74D5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2017 г. N 457 "О внесении изменений в Положение 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2017, N 17, ст. 2577).</w:t>
      </w:r>
      <w:proofErr w:type="gramEnd"/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jc w:val="both"/>
      </w:pPr>
    </w:p>
    <w:p w:rsidR="004B74D5" w:rsidRDefault="004B7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A82" w:rsidRDefault="00D56A82"/>
    <w:sectPr w:rsidR="00D56A82" w:rsidSect="0046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D5"/>
    <w:rsid w:val="004B74D5"/>
    <w:rsid w:val="00D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125295CC2D60033F47599CF6408B29B6469F06CCEC6CE0B2DC7280A388F872E2BF6A49D2F1485CF482D0E37D33E40E0FCBC19CN3PBG" TargetMode="External"/><Relationship Id="rId13" Type="http://schemas.openxmlformats.org/officeDocument/2006/relationships/hyperlink" Target="consultantplus://offline/ref=A459125295CC2D60033F47599CF6408B29B84A9F0ACDEC6CE0B2DC7280A388F872E2BF6A4FD3F91C0EBB838CA52920E6090FC9C7803898AAN6PEG" TargetMode="External"/><Relationship Id="rId18" Type="http://schemas.openxmlformats.org/officeDocument/2006/relationships/hyperlink" Target="consultantplus://offline/ref=A459125295CC2D60033F47599CF6408B2BBA43910ECAEC6CE0B2DC7280A388F872E2BF6A4FD7FB1E0EBB838CA52920E6090FC9C7803898AAN6PEG" TargetMode="External"/><Relationship Id="rId26" Type="http://schemas.openxmlformats.org/officeDocument/2006/relationships/hyperlink" Target="consultantplus://offline/ref=A459125295CC2D60033F4E409BF6408B2DBD439F06CAEC6CE0B2DC7280A388F860E2E7664DD6E41C0BAED5DDE3N7P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9125295CC2D60033F47599CF6408B29BA4A910ACAEC6CE0B2DC7280A388F872E2BF6A4FD7FA1D0CBB838CA52920E6090FC9C7803898AAN6PEG" TargetMode="External"/><Relationship Id="rId34" Type="http://schemas.openxmlformats.org/officeDocument/2006/relationships/hyperlink" Target="consultantplus://offline/ref=A459125295CC2D60033F47599CF6408B28BE419509CEEC6CE0B2DC7280A388F860E2E7664DD6E41C0BAED5DDE3N7PDG" TargetMode="External"/><Relationship Id="rId7" Type="http://schemas.openxmlformats.org/officeDocument/2006/relationships/hyperlink" Target="consultantplus://offline/ref=A459125295CC2D60033F47599CF6408B29B6469F06CCEC6CE0B2DC7280A388F872E2BF6A4ADFF1485CF482D0E37D33E40E0FCBC19CN3PBG" TargetMode="External"/><Relationship Id="rId12" Type="http://schemas.openxmlformats.org/officeDocument/2006/relationships/hyperlink" Target="consultantplus://offline/ref=A459125295CC2D60033F47599CF6408B29BA4A910ACAEC6CE0B2DC7280A388F872E2BF6A4FD7FA1D0DBB838CA52920E6090FC9C7803898AAN6PEG" TargetMode="External"/><Relationship Id="rId17" Type="http://schemas.openxmlformats.org/officeDocument/2006/relationships/hyperlink" Target="consultantplus://offline/ref=A459125295CC2D60033F47599CF6408B29BB419E07CEEC6CE0B2DC7280A388F872E2BF6A4FD7FA1D0CBB838CA52920E6090FC9C7803898AAN6PEG" TargetMode="External"/><Relationship Id="rId25" Type="http://schemas.openxmlformats.org/officeDocument/2006/relationships/hyperlink" Target="consultantplus://offline/ref=A459125295CC2D60033F47599CF6408B29B640910DC2EC6CE0B2DC7280A388F860E2E7664DD6E41C0BAED5DDE3N7PDG" TargetMode="External"/><Relationship Id="rId33" Type="http://schemas.openxmlformats.org/officeDocument/2006/relationships/hyperlink" Target="consultantplus://offline/ref=A459125295CC2D60033F47599CF6408B2BB7449008C9EC6CE0B2DC7280A388F860E2E7664DD6E41C0BAED5DDE3N7P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9125295CC2D60033F47599CF6408B2BBA43910ECAEC6CE0B2DC7280A388F872E2BF6A4FD7FA1C08BB838CA52920E6090FC9C7803898AAN6PEG" TargetMode="External"/><Relationship Id="rId20" Type="http://schemas.openxmlformats.org/officeDocument/2006/relationships/hyperlink" Target="consultantplus://offline/ref=A459125295CC2D60033F47599CF6408B29BA4A910ACAEC6CE0B2DC7280A388F872E2BF6A4FD7FA1D0CBB838CA52920E6090FC9C7803898AAN6PEG" TargetMode="External"/><Relationship Id="rId29" Type="http://schemas.openxmlformats.org/officeDocument/2006/relationships/hyperlink" Target="consultantplus://offline/ref=A459125295CC2D60033F47599CF6408B2BB744910ECDEC6CE0B2DC7280A388F860E2E7664DD6E41C0BAED5DDE3N7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9125295CC2D60033F47599CF6408B29BA4A910ACAEC6CE0B2DC7280A388F872E2BF6A4FD7FA1C08BB838CA52920E6090FC9C7803898AAN6PEG" TargetMode="External"/><Relationship Id="rId11" Type="http://schemas.openxmlformats.org/officeDocument/2006/relationships/hyperlink" Target="consultantplus://offline/ref=A459125295CC2D60033F47599CF6408B29B84A9F0ACDEC6CE0B2DC7280A388F872E2BF6A4FD7FA1D0FBB838CA52920E6090FC9C7803898AAN6PEG" TargetMode="External"/><Relationship Id="rId24" Type="http://schemas.openxmlformats.org/officeDocument/2006/relationships/hyperlink" Target="consultantplus://offline/ref=A459125295CC2D60033F47599CF6408B29B9459108CDEC6CE0B2DC7280A388F860E2E7664DD6E41C0BAED5DDE3N7PDG" TargetMode="External"/><Relationship Id="rId32" Type="http://schemas.openxmlformats.org/officeDocument/2006/relationships/hyperlink" Target="consultantplus://offline/ref=A459125295CC2D60033F47599CF6408B2BB94A910FC2EC6CE0B2DC7280A388F860E2E7664DD6E41C0BAED5DDE3N7PD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59125295CC2D60033F47599CF6408B29BA4A910ACAEC6CE0B2DC7280A388F872E2BF6A4FD7FA1D0DBB838CA52920E6090FC9C7803898AAN6PEG" TargetMode="External"/><Relationship Id="rId23" Type="http://schemas.openxmlformats.org/officeDocument/2006/relationships/hyperlink" Target="consultantplus://offline/ref=A459125295CC2D60033F47599CF6408B29B941970CCBEC6CE0B2DC7280A388F860E2E7664DD6E41C0BAED5DDE3N7PDG" TargetMode="External"/><Relationship Id="rId28" Type="http://schemas.openxmlformats.org/officeDocument/2006/relationships/hyperlink" Target="consultantplus://offline/ref=A459125295CC2D60033F47599CF6408B28BF47910CCAEC6CE0B2DC7280A388F860E2E7664DD6E41C0BAED5DDE3N7PD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459125295CC2D60033F47599CF6408B29BA4A910ACAEC6CE0B2DC7280A388F872E2BF6A4FD7FA1C04BB838CA52920E6090FC9C7803898AAN6PEG" TargetMode="External"/><Relationship Id="rId19" Type="http://schemas.openxmlformats.org/officeDocument/2006/relationships/hyperlink" Target="consultantplus://offline/ref=A459125295CC2D60033F47599CF6408B29BB44910ACAEC6CE0B2DC7280A388F872E2BF6A4FD7FA1D0DBB838CA52920E6090FC9C7803898AAN6PEG" TargetMode="External"/><Relationship Id="rId31" Type="http://schemas.openxmlformats.org/officeDocument/2006/relationships/hyperlink" Target="consultantplus://offline/ref=A459125295CC2D60033F47599CF6408B29BF419107CAEC6CE0B2DC7280A388F872E2BF6A4FD7FE1E0CBB838CA52920E6090FC9C7803898AAN6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9125295CC2D60033F47599CF6408B29BA4A910ACAEC6CE0B2DC7280A388F872E2BF6A4FD7FA1C04BB838CA52920E6090FC9C7803898AAN6PEG" TargetMode="External"/><Relationship Id="rId14" Type="http://schemas.openxmlformats.org/officeDocument/2006/relationships/hyperlink" Target="consultantplus://offline/ref=A459125295CC2D60033F47599CF6408B29BA4A910ACAEC6CE0B2DC7280A388F872E2BF6A4FD7FA1D0DBB838CA52920E6090FC9C7803898AAN6PEG" TargetMode="External"/><Relationship Id="rId22" Type="http://schemas.openxmlformats.org/officeDocument/2006/relationships/hyperlink" Target="consultantplus://offline/ref=A459125295CC2D60033F47599CF6408B29B84A9F0ACDEC6CE0B2DC7280A388F872E2BF6A4FD3F91C0EBB838CA52920E6090FC9C7803898AAN6PEG" TargetMode="External"/><Relationship Id="rId27" Type="http://schemas.openxmlformats.org/officeDocument/2006/relationships/hyperlink" Target="consultantplus://offline/ref=A459125295CC2D60033F47599CF6408B2BB642950CCCEC6CE0B2DC7280A388F872E2BF6A4FD7FA1E0EBB838CA52920E6090FC9C7803898AAN6PEG" TargetMode="External"/><Relationship Id="rId30" Type="http://schemas.openxmlformats.org/officeDocument/2006/relationships/hyperlink" Target="consultantplus://offline/ref=A459125295CC2D60033F47599CF6408B29BF419107CAEC6CE0B2DC7280A388F872E2BF6A4FD7F91B0ABB838CA52920E6090FC9C7803898AAN6PEG" TargetMode="External"/><Relationship Id="rId35" Type="http://schemas.openxmlformats.org/officeDocument/2006/relationships/hyperlink" Target="consultantplus://offline/ref=A459125295CC2D60033F47599CF6408B28BF479008CDEC6CE0B2DC7280A388F860E2E7664DD6E41C0BAED5DDE3N7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Скудных Елена Владимировна</dc:creator>
  <cp:lastModifiedBy>Скудных Елена Владимировна</cp:lastModifiedBy>
  <cp:revision>1</cp:revision>
  <dcterms:created xsi:type="dcterms:W3CDTF">2021-06-21T06:15:00Z</dcterms:created>
  <dcterms:modified xsi:type="dcterms:W3CDTF">2021-06-21T06:16:00Z</dcterms:modified>
</cp:coreProperties>
</file>